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A8" w:rsidRDefault="00E91AA8" w:rsidP="0006394A">
      <w:pPr>
        <w:ind w:right="-1068"/>
      </w:pPr>
    </w:p>
    <w:tbl>
      <w:tblPr>
        <w:tblW w:w="1589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1170"/>
        <w:gridCol w:w="1478"/>
        <w:gridCol w:w="2561"/>
        <w:gridCol w:w="2727"/>
        <w:gridCol w:w="7"/>
        <w:gridCol w:w="2647"/>
        <w:gridCol w:w="12"/>
        <w:gridCol w:w="2646"/>
      </w:tblGrid>
      <w:tr w:rsidR="00E91AA8" w:rsidRPr="00512868" w:rsidTr="00512868">
        <w:trPr>
          <w:trHeight w:val="729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 xml:space="preserve">Year 1 Autumn </w:t>
            </w:r>
            <w:r w:rsidR="00B64A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8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61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734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647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658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7047D9" w:rsidRPr="00512868" w:rsidTr="00512868">
        <w:trPr>
          <w:trHeight w:val="653"/>
        </w:trPr>
        <w:tc>
          <w:tcPr>
            <w:tcW w:w="2646" w:type="dxa"/>
          </w:tcPr>
          <w:p w:rsidR="007047D9" w:rsidRPr="00512868" w:rsidRDefault="007047D9" w:rsidP="007047D9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9.00 – 9.10</w:t>
            </w:r>
          </w:p>
        </w:tc>
        <w:tc>
          <w:tcPr>
            <w:tcW w:w="2648" w:type="dxa"/>
            <w:gridSpan w:val="2"/>
          </w:tcPr>
          <w:p w:rsidR="007047D9" w:rsidRPr="007A13AE" w:rsidRDefault="007047D9" w:rsidP="007047D9">
            <w:pPr>
              <w:spacing w:after="0" w:line="240" w:lineRule="auto"/>
              <w:ind w:right="-1068"/>
            </w:pPr>
            <w:r>
              <w:t>Early morning work</w:t>
            </w:r>
          </w:p>
        </w:tc>
        <w:tc>
          <w:tcPr>
            <w:tcW w:w="2561" w:type="dxa"/>
          </w:tcPr>
          <w:p w:rsidR="007047D9" w:rsidRDefault="007047D9" w:rsidP="007047D9">
            <w:r w:rsidRPr="009E78A1">
              <w:t>Early morning work</w:t>
            </w:r>
          </w:p>
        </w:tc>
        <w:tc>
          <w:tcPr>
            <w:tcW w:w="2734" w:type="dxa"/>
            <w:gridSpan w:val="2"/>
          </w:tcPr>
          <w:p w:rsidR="007047D9" w:rsidRDefault="007047D9" w:rsidP="007047D9">
            <w:r w:rsidRPr="009E78A1">
              <w:t>Early morning work</w:t>
            </w:r>
          </w:p>
        </w:tc>
        <w:tc>
          <w:tcPr>
            <w:tcW w:w="2647" w:type="dxa"/>
          </w:tcPr>
          <w:p w:rsidR="007047D9" w:rsidRPr="007A13AE" w:rsidRDefault="007047D9" w:rsidP="007047D9">
            <w:pPr>
              <w:spacing w:after="0" w:line="240" w:lineRule="auto"/>
              <w:ind w:right="-1068"/>
            </w:pPr>
            <w:r w:rsidRPr="007A13AE">
              <w:rPr>
                <w:color w:val="FF0000"/>
              </w:rPr>
              <w:t>Literacy</w:t>
            </w:r>
          </w:p>
        </w:tc>
        <w:tc>
          <w:tcPr>
            <w:tcW w:w="2658" w:type="dxa"/>
            <w:gridSpan w:val="2"/>
          </w:tcPr>
          <w:p w:rsidR="007047D9" w:rsidRPr="007A13AE" w:rsidRDefault="007047D9" w:rsidP="007047D9">
            <w:pPr>
              <w:spacing w:after="0" w:line="240" w:lineRule="auto"/>
              <w:ind w:right="-1068"/>
            </w:pPr>
            <w:r>
              <w:t>Early morning work</w:t>
            </w:r>
          </w:p>
        </w:tc>
      </w:tr>
      <w:tr w:rsidR="00E91AA8" w:rsidRPr="00512868" w:rsidTr="00512868">
        <w:trPr>
          <w:trHeight w:val="572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9.10 – 9.40</w:t>
            </w:r>
          </w:p>
        </w:tc>
        <w:tc>
          <w:tcPr>
            <w:tcW w:w="2648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</w:pPr>
            <w:r w:rsidRPr="007A13AE">
              <w:t>Guided Reading</w:t>
            </w:r>
          </w:p>
        </w:tc>
        <w:tc>
          <w:tcPr>
            <w:tcW w:w="2561" w:type="dxa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Phonics</w:t>
            </w:r>
          </w:p>
        </w:tc>
        <w:tc>
          <w:tcPr>
            <w:tcW w:w="2734" w:type="dxa"/>
            <w:gridSpan w:val="2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Phonics</w:t>
            </w:r>
          </w:p>
        </w:tc>
        <w:tc>
          <w:tcPr>
            <w:tcW w:w="2647" w:type="dxa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Literacy  till 10am</w:t>
            </w:r>
          </w:p>
        </w:tc>
        <w:tc>
          <w:tcPr>
            <w:tcW w:w="2658" w:type="dxa"/>
            <w:gridSpan w:val="2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Phonics</w:t>
            </w:r>
          </w:p>
        </w:tc>
      </w:tr>
      <w:tr w:rsidR="00E91AA8" w:rsidRPr="00512868" w:rsidTr="00512868">
        <w:trPr>
          <w:trHeight w:val="986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9.40– 10.45</w:t>
            </w:r>
          </w:p>
        </w:tc>
        <w:tc>
          <w:tcPr>
            <w:tcW w:w="2648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color w:val="FF0000"/>
              </w:rPr>
            </w:pPr>
            <w:r w:rsidRPr="007A13AE">
              <w:rPr>
                <w:color w:val="FF0000"/>
              </w:rPr>
              <w:t>Literacy</w:t>
            </w:r>
          </w:p>
        </w:tc>
        <w:tc>
          <w:tcPr>
            <w:tcW w:w="2561" w:type="dxa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color w:val="FF0000"/>
              </w:rPr>
            </w:pPr>
            <w:r w:rsidRPr="007A13AE">
              <w:rPr>
                <w:color w:val="FF0000"/>
              </w:rPr>
              <w:t>Literacy</w:t>
            </w:r>
          </w:p>
        </w:tc>
        <w:tc>
          <w:tcPr>
            <w:tcW w:w="2734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color w:val="FF0000"/>
              </w:rPr>
            </w:pPr>
            <w:r w:rsidRPr="007A13AE">
              <w:rPr>
                <w:color w:val="FF0000"/>
              </w:rPr>
              <w:t>Literacy</w:t>
            </w:r>
          </w:p>
        </w:tc>
        <w:tc>
          <w:tcPr>
            <w:tcW w:w="2647" w:type="dxa"/>
          </w:tcPr>
          <w:p w:rsidR="00D61480" w:rsidRPr="00DA5688" w:rsidRDefault="00D61480" w:rsidP="00512868">
            <w:pPr>
              <w:spacing w:after="0" w:line="240" w:lineRule="auto"/>
              <w:ind w:right="-1068"/>
            </w:pPr>
            <w:r w:rsidRPr="00DA5688">
              <w:t>Drumming 10.00 to 10.30</w:t>
            </w:r>
          </w:p>
          <w:p w:rsidR="00DA5688" w:rsidRDefault="00D61480" w:rsidP="00512868">
            <w:pPr>
              <w:spacing w:after="0" w:line="240" w:lineRule="auto"/>
              <w:ind w:right="-1068"/>
              <w:rPr>
                <w:color w:val="FF0000"/>
              </w:rPr>
            </w:pPr>
            <w:r w:rsidRPr="007A13AE">
              <w:rPr>
                <w:color w:val="FF0000"/>
              </w:rPr>
              <w:t>Whole class phonics</w:t>
            </w:r>
            <w:r w:rsidR="00DA5688">
              <w:rPr>
                <w:color w:val="FF0000"/>
              </w:rPr>
              <w:t xml:space="preserve"> or</w:t>
            </w:r>
          </w:p>
          <w:p w:rsidR="00D61480" w:rsidRPr="007A13AE" w:rsidRDefault="00DA5688" w:rsidP="00512868">
            <w:pPr>
              <w:spacing w:after="0" w:line="240" w:lineRule="auto"/>
              <w:ind w:right="-1068"/>
              <w:rPr>
                <w:color w:val="FF0000"/>
              </w:rPr>
            </w:pPr>
            <w:r>
              <w:rPr>
                <w:color w:val="FF0000"/>
              </w:rPr>
              <w:t xml:space="preserve">Literacy </w:t>
            </w:r>
            <w:r w:rsidRPr="007A13AE">
              <w:rPr>
                <w:color w:val="FF0000"/>
              </w:rPr>
              <w:t>10.30</w:t>
            </w:r>
            <w:r>
              <w:rPr>
                <w:color w:val="FF0000"/>
              </w:rPr>
              <w:t xml:space="preserve"> </w:t>
            </w:r>
            <w:r w:rsidR="00D61480" w:rsidRPr="007A13AE">
              <w:rPr>
                <w:color w:val="FF0000"/>
              </w:rPr>
              <w:t>To 10.45</w:t>
            </w:r>
          </w:p>
        </w:tc>
        <w:tc>
          <w:tcPr>
            <w:tcW w:w="2658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color w:val="FF0000"/>
              </w:rPr>
            </w:pPr>
            <w:r w:rsidRPr="007A13AE">
              <w:rPr>
                <w:color w:val="FF0000"/>
              </w:rPr>
              <w:t>Literacy</w:t>
            </w:r>
          </w:p>
        </w:tc>
      </w:tr>
      <w:tr w:rsidR="00E91AA8" w:rsidRPr="00512868" w:rsidTr="00512868">
        <w:trPr>
          <w:trHeight w:val="621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10.45 – 11.00</w:t>
            </w:r>
          </w:p>
        </w:tc>
        <w:tc>
          <w:tcPr>
            <w:tcW w:w="2648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</w:pPr>
            <w:r w:rsidRPr="007A13AE">
              <w:t xml:space="preserve">Assembly </w:t>
            </w:r>
          </w:p>
        </w:tc>
        <w:tc>
          <w:tcPr>
            <w:tcW w:w="2561" w:type="dxa"/>
          </w:tcPr>
          <w:p w:rsidR="00E91AA8" w:rsidRPr="007A13AE" w:rsidRDefault="00E91AA8" w:rsidP="00512868">
            <w:pPr>
              <w:spacing w:after="0" w:line="240" w:lineRule="auto"/>
              <w:ind w:right="-1068"/>
            </w:pPr>
            <w:r w:rsidRPr="007A13AE">
              <w:t>Assembly</w:t>
            </w:r>
          </w:p>
        </w:tc>
        <w:tc>
          <w:tcPr>
            <w:tcW w:w="2734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</w:pPr>
            <w:r w:rsidRPr="007A13AE">
              <w:t>Assembly</w:t>
            </w:r>
          </w:p>
        </w:tc>
        <w:tc>
          <w:tcPr>
            <w:tcW w:w="2647" w:type="dxa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Assembly</w:t>
            </w:r>
          </w:p>
        </w:tc>
        <w:tc>
          <w:tcPr>
            <w:tcW w:w="2658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</w:pPr>
            <w:r w:rsidRPr="007A13AE">
              <w:t>Assembly</w:t>
            </w:r>
          </w:p>
        </w:tc>
      </w:tr>
      <w:tr w:rsidR="00E91AA8" w:rsidRPr="00512868" w:rsidTr="00512868">
        <w:trPr>
          <w:trHeight w:val="611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2648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512868">
              <w:rPr>
                <w:b/>
              </w:rPr>
              <w:t>Playtime</w:t>
            </w:r>
          </w:p>
        </w:tc>
        <w:tc>
          <w:tcPr>
            <w:tcW w:w="2561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512868">
              <w:rPr>
                <w:b/>
              </w:rPr>
              <w:t>Playtime</w:t>
            </w:r>
          </w:p>
        </w:tc>
        <w:tc>
          <w:tcPr>
            <w:tcW w:w="2734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512868">
              <w:rPr>
                <w:b/>
              </w:rPr>
              <w:t>Playtime</w:t>
            </w:r>
          </w:p>
        </w:tc>
        <w:tc>
          <w:tcPr>
            <w:tcW w:w="2647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512868">
              <w:rPr>
                <w:b/>
              </w:rPr>
              <w:t>Playtime</w:t>
            </w:r>
          </w:p>
        </w:tc>
        <w:tc>
          <w:tcPr>
            <w:tcW w:w="2658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512868">
              <w:rPr>
                <w:b/>
              </w:rPr>
              <w:t>Playtime</w:t>
            </w:r>
          </w:p>
        </w:tc>
      </w:tr>
      <w:tr w:rsidR="00E91AA8" w:rsidRPr="00512868" w:rsidTr="007047D9">
        <w:trPr>
          <w:trHeight w:val="835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11.</w:t>
            </w:r>
            <w:r w:rsidR="007047D9">
              <w:rPr>
                <w:b/>
                <w:sz w:val="28"/>
                <w:szCs w:val="28"/>
              </w:rPr>
              <w:t>20</w:t>
            </w:r>
            <w:r w:rsidRPr="00512868">
              <w:rPr>
                <w:b/>
                <w:sz w:val="28"/>
                <w:szCs w:val="28"/>
              </w:rPr>
              <w:t xml:space="preserve"> – 12.</w:t>
            </w:r>
            <w:r w:rsidR="007047D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48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color w:val="2F5496"/>
              </w:rPr>
            </w:pPr>
            <w:r w:rsidRPr="00512868">
              <w:rPr>
                <w:color w:val="2F5496"/>
              </w:rPr>
              <w:t>Maths</w:t>
            </w:r>
          </w:p>
        </w:tc>
        <w:tc>
          <w:tcPr>
            <w:tcW w:w="2561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color w:val="2F5496"/>
              </w:rPr>
            </w:pPr>
            <w:r w:rsidRPr="00512868">
              <w:rPr>
                <w:color w:val="2F5496"/>
              </w:rPr>
              <w:t xml:space="preserve">Maths </w:t>
            </w:r>
          </w:p>
        </w:tc>
        <w:tc>
          <w:tcPr>
            <w:tcW w:w="2734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color w:val="2F5496"/>
              </w:rPr>
            </w:pPr>
            <w:r w:rsidRPr="00512868">
              <w:rPr>
                <w:color w:val="2F5496"/>
              </w:rPr>
              <w:t xml:space="preserve">Maths </w:t>
            </w:r>
          </w:p>
        </w:tc>
        <w:tc>
          <w:tcPr>
            <w:tcW w:w="2647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color w:val="2F5496"/>
              </w:rPr>
            </w:pPr>
            <w:r w:rsidRPr="00512868">
              <w:rPr>
                <w:color w:val="2F5496"/>
              </w:rPr>
              <w:t>Maths (11.30 – 12.15)</w:t>
            </w:r>
          </w:p>
        </w:tc>
        <w:tc>
          <w:tcPr>
            <w:tcW w:w="2658" w:type="dxa"/>
            <w:gridSpan w:val="2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color w:val="2F5496"/>
              </w:rPr>
            </w:pPr>
            <w:r w:rsidRPr="00512868">
              <w:rPr>
                <w:color w:val="2F5496"/>
              </w:rPr>
              <w:t xml:space="preserve">Maths </w:t>
            </w:r>
          </w:p>
        </w:tc>
      </w:tr>
      <w:tr w:rsidR="00E91AA8" w:rsidRPr="00512868" w:rsidTr="009F42E6">
        <w:trPr>
          <w:trHeight w:val="934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12.</w:t>
            </w:r>
            <w:r w:rsidR="007047D9">
              <w:rPr>
                <w:b/>
                <w:sz w:val="28"/>
                <w:szCs w:val="28"/>
              </w:rPr>
              <w:t>20</w:t>
            </w:r>
            <w:r w:rsidRPr="00512868"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2648" w:type="dxa"/>
            <w:gridSpan w:val="2"/>
            <w:shd w:val="clear" w:color="auto" w:fill="FFFF00"/>
          </w:tcPr>
          <w:p w:rsidR="00E91AA8" w:rsidRPr="007A13AE" w:rsidRDefault="007047D9" w:rsidP="00512868">
            <w:pPr>
              <w:spacing w:after="0" w:line="240" w:lineRule="auto"/>
              <w:ind w:right="-1068"/>
            </w:pPr>
            <w:r>
              <w:t>Book check</w:t>
            </w:r>
          </w:p>
        </w:tc>
        <w:tc>
          <w:tcPr>
            <w:tcW w:w="2561" w:type="dxa"/>
          </w:tcPr>
          <w:p w:rsidR="00E91AA8" w:rsidRPr="007A13AE" w:rsidRDefault="007047D9" w:rsidP="007A13AE">
            <w:pPr>
              <w:spacing w:after="0" w:line="240" w:lineRule="auto"/>
              <w:ind w:right="-1068"/>
            </w:pPr>
            <w:r>
              <w:t>Book check</w:t>
            </w:r>
          </w:p>
        </w:tc>
        <w:tc>
          <w:tcPr>
            <w:tcW w:w="2734" w:type="dxa"/>
            <w:gridSpan w:val="2"/>
          </w:tcPr>
          <w:p w:rsidR="00E91AA8" w:rsidRPr="007A13AE" w:rsidRDefault="007047D9" w:rsidP="007A13AE">
            <w:pPr>
              <w:spacing w:after="0" w:line="240" w:lineRule="auto"/>
              <w:ind w:right="-1068"/>
            </w:pPr>
            <w:r>
              <w:t>Book check</w:t>
            </w:r>
          </w:p>
        </w:tc>
        <w:tc>
          <w:tcPr>
            <w:tcW w:w="2647" w:type="dxa"/>
          </w:tcPr>
          <w:p w:rsidR="00E91AA8" w:rsidRPr="007A13AE" w:rsidRDefault="007047D9" w:rsidP="007A13AE">
            <w:pPr>
              <w:spacing w:after="0" w:line="240" w:lineRule="auto"/>
              <w:ind w:right="-1068"/>
            </w:pPr>
            <w:r>
              <w:t>Book check</w:t>
            </w:r>
          </w:p>
        </w:tc>
        <w:tc>
          <w:tcPr>
            <w:tcW w:w="2658" w:type="dxa"/>
            <w:gridSpan w:val="2"/>
          </w:tcPr>
          <w:p w:rsidR="00E91AA8" w:rsidRPr="007A13AE" w:rsidRDefault="007047D9" w:rsidP="007A13AE">
            <w:pPr>
              <w:spacing w:after="0" w:line="240" w:lineRule="auto"/>
              <w:ind w:right="-1068"/>
            </w:pPr>
            <w:r>
              <w:t>Book check</w:t>
            </w:r>
            <w:bookmarkStart w:id="0" w:name="_GoBack"/>
            <w:bookmarkEnd w:id="0"/>
          </w:p>
        </w:tc>
      </w:tr>
      <w:tr w:rsidR="00E91AA8" w:rsidRPr="00512868" w:rsidTr="009F42E6">
        <w:trPr>
          <w:trHeight w:val="830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12.30 – 1.30</w:t>
            </w:r>
          </w:p>
        </w:tc>
        <w:tc>
          <w:tcPr>
            <w:tcW w:w="2648" w:type="dxa"/>
            <w:gridSpan w:val="2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b/>
                <w:highlight w:val="yellow"/>
              </w:rPr>
            </w:pPr>
            <w:r w:rsidRPr="007A13AE">
              <w:rPr>
                <w:b/>
                <w:highlight w:val="yellow"/>
              </w:rPr>
              <w:t xml:space="preserve">Lunch </w:t>
            </w:r>
          </w:p>
        </w:tc>
        <w:tc>
          <w:tcPr>
            <w:tcW w:w="2561" w:type="dxa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7A13AE">
              <w:rPr>
                <w:b/>
              </w:rPr>
              <w:t>Lunch</w:t>
            </w:r>
          </w:p>
        </w:tc>
        <w:tc>
          <w:tcPr>
            <w:tcW w:w="2734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7A13AE">
              <w:rPr>
                <w:b/>
              </w:rPr>
              <w:t>Lunch</w:t>
            </w:r>
          </w:p>
        </w:tc>
        <w:tc>
          <w:tcPr>
            <w:tcW w:w="2647" w:type="dxa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7A13AE">
              <w:rPr>
                <w:b/>
              </w:rPr>
              <w:t>Lunch</w:t>
            </w:r>
          </w:p>
        </w:tc>
        <w:tc>
          <w:tcPr>
            <w:tcW w:w="2658" w:type="dxa"/>
            <w:gridSpan w:val="2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b/>
              </w:rPr>
            </w:pPr>
            <w:r w:rsidRPr="007A13AE">
              <w:rPr>
                <w:b/>
              </w:rPr>
              <w:t>Lunch</w:t>
            </w:r>
          </w:p>
        </w:tc>
      </w:tr>
      <w:tr w:rsidR="00E91AA8" w:rsidRPr="00512868" w:rsidTr="007A13AE">
        <w:trPr>
          <w:trHeight w:val="561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1.30 – 2.00</w:t>
            </w:r>
          </w:p>
        </w:tc>
        <w:tc>
          <w:tcPr>
            <w:tcW w:w="1170" w:type="dxa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KGP</w:t>
            </w:r>
          </w:p>
        </w:tc>
        <w:tc>
          <w:tcPr>
            <w:tcW w:w="1478" w:type="dxa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PE (1.30-2.15)</w:t>
            </w:r>
          </w:p>
        </w:tc>
        <w:tc>
          <w:tcPr>
            <w:tcW w:w="2561" w:type="dxa"/>
            <w:shd w:val="clear" w:color="auto" w:fill="auto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Guided reading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E91AA8" w:rsidRPr="007A13AE" w:rsidRDefault="00D61480" w:rsidP="00D61480">
            <w:pPr>
              <w:spacing w:after="0" w:line="240" w:lineRule="auto"/>
              <w:ind w:right="-1068"/>
            </w:pPr>
            <w:r w:rsidRPr="007A13AE">
              <w:t xml:space="preserve">Guided Reading </w:t>
            </w:r>
          </w:p>
        </w:tc>
        <w:tc>
          <w:tcPr>
            <w:tcW w:w="2647" w:type="dxa"/>
            <w:shd w:val="clear" w:color="auto" w:fill="auto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Guided Reading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E91AA8" w:rsidRPr="007A13AE" w:rsidRDefault="00D61480" w:rsidP="00512868">
            <w:pPr>
              <w:spacing w:after="0" w:line="240" w:lineRule="auto"/>
              <w:ind w:right="-1068"/>
            </w:pPr>
            <w:r w:rsidRPr="007A13AE">
              <w:t>Guided Reading</w:t>
            </w:r>
          </w:p>
        </w:tc>
      </w:tr>
      <w:tr w:rsidR="00E91AA8" w:rsidRPr="00512868" w:rsidTr="007A13AE">
        <w:trPr>
          <w:trHeight w:val="511"/>
        </w:trPr>
        <w:tc>
          <w:tcPr>
            <w:tcW w:w="2646" w:type="dxa"/>
          </w:tcPr>
          <w:p w:rsidR="00E91AA8" w:rsidRPr="00512868" w:rsidRDefault="00E91AA8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512868">
              <w:rPr>
                <w:b/>
                <w:sz w:val="28"/>
                <w:szCs w:val="28"/>
              </w:rPr>
              <w:t>2.00 – 2.45</w:t>
            </w:r>
          </w:p>
        </w:tc>
        <w:tc>
          <w:tcPr>
            <w:tcW w:w="1170" w:type="dxa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KGP</w:t>
            </w:r>
          </w:p>
        </w:tc>
        <w:tc>
          <w:tcPr>
            <w:tcW w:w="1478" w:type="dxa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Computing</w:t>
            </w:r>
          </w:p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(2.15-3.15)</w:t>
            </w:r>
          </w:p>
        </w:tc>
        <w:tc>
          <w:tcPr>
            <w:tcW w:w="2561" w:type="dxa"/>
            <w:shd w:val="clear" w:color="auto" w:fill="auto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color w:val="7030A0"/>
              </w:rPr>
            </w:pPr>
            <w:r w:rsidRPr="007A13AE">
              <w:rPr>
                <w:color w:val="7030A0"/>
              </w:rPr>
              <w:t xml:space="preserve">RE 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color w:val="00B050"/>
              </w:rPr>
            </w:pPr>
            <w:r w:rsidRPr="007A13AE">
              <w:rPr>
                <w:color w:val="00B050"/>
              </w:rPr>
              <w:t xml:space="preserve">Science </w:t>
            </w:r>
          </w:p>
        </w:tc>
        <w:tc>
          <w:tcPr>
            <w:tcW w:w="2647" w:type="dxa"/>
            <w:shd w:val="clear" w:color="auto" w:fill="auto"/>
          </w:tcPr>
          <w:p w:rsidR="00E91AA8" w:rsidRPr="007A13AE" w:rsidRDefault="009F42E6" w:rsidP="00512868">
            <w:pPr>
              <w:spacing w:after="0" w:line="240" w:lineRule="auto"/>
              <w:ind w:right="-1068"/>
              <w:rPr>
                <w:color w:val="0070C0"/>
              </w:rPr>
            </w:pPr>
            <w:r w:rsidRPr="007A13AE">
              <w:rPr>
                <w:color w:val="0070C0"/>
              </w:rPr>
              <w:t>IPC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E91AA8" w:rsidRPr="007A13AE" w:rsidRDefault="00DA5688" w:rsidP="00512868">
            <w:pPr>
              <w:spacing w:after="0" w:line="240" w:lineRule="auto"/>
              <w:ind w:right="-1068"/>
              <w:rPr>
                <w:color w:val="00B0F0"/>
              </w:rPr>
            </w:pPr>
            <w:r>
              <w:rPr>
                <w:color w:val="00B0F0"/>
              </w:rPr>
              <w:t>Phonics (second session)</w:t>
            </w:r>
          </w:p>
        </w:tc>
      </w:tr>
      <w:tr w:rsidR="00E91AA8" w:rsidRPr="00512868" w:rsidTr="007A13AE">
        <w:trPr>
          <w:trHeight w:val="816"/>
        </w:trPr>
        <w:tc>
          <w:tcPr>
            <w:tcW w:w="2646" w:type="dxa"/>
          </w:tcPr>
          <w:p w:rsidR="00E91AA8" w:rsidRPr="00512868" w:rsidRDefault="00D61480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2.45 – 3.25</w:t>
            </w:r>
          </w:p>
        </w:tc>
        <w:tc>
          <w:tcPr>
            <w:tcW w:w="1170" w:type="dxa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KGP</w:t>
            </w:r>
          </w:p>
        </w:tc>
        <w:tc>
          <w:tcPr>
            <w:tcW w:w="1478" w:type="dxa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>My Book</w:t>
            </w:r>
          </w:p>
          <w:p w:rsidR="00E91AA8" w:rsidRPr="007A13AE" w:rsidRDefault="00E91AA8" w:rsidP="00512868">
            <w:pPr>
              <w:spacing w:after="0" w:line="240" w:lineRule="auto"/>
              <w:ind w:right="-1068"/>
              <w:rPr>
                <w:highlight w:val="yellow"/>
              </w:rPr>
            </w:pPr>
            <w:r w:rsidRPr="007A13AE">
              <w:rPr>
                <w:highlight w:val="yellow"/>
              </w:rPr>
              <w:t xml:space="preserve">(3.15pm) </w:t>
            </w:r>
          </w:p>
        </w:tc>
        <w:tc>
          <w:tcPr>
            <w:tcW w:w="2561" w:type="dxa"/>
            <w:shd w:val="clear" w:color="auto" w:fill="auto"/>
          </w:tcPr>
          <w:p w:rsidR="00E91AA8" w:rsidRPr="007A13AE" w:rsidRDefault="009F42E6" w:rsidP="00512868">
            <w:pPr>
              <w:spacing w:after="0" w:line="240" w:lineRule="auto"/>
              <w:ind w:right="-1068"/>
            </w:pPr>
            <w:r w:rsidRPr="007A13AE">
              <w:rPr>
                <w:color w:val="C00000"/>
              </w:rPr>
              <w:t>PHSE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E91AA8" w:rsidRPr="007A13AE" w:rsidRDefault="009F42E6" w:rsidP="00512868">
            <w:pPr>
              <w:spacing w:after="0" w:line="240" w:lineRule="auto"/>
              <w:ind w:right="-1068"/>
              <w:rPr>
                <w:color w:val="00B050"/>
              </w:rPr>
            </w:pPr>
            <w:r w:rsidRPr="007A13AE">
              <w:rPr>
                <w:color w:val="00B050"/>
              </w:rPr>
              <w:t>Science</w:t>
            </w:r>
          </w:p>
        </w:tc>
        <w:tc>
          <w:tcPr>
            <w:tcW w:w="2647" w:type="dxa"/>
            <w:shd w:val="clear" w:color="auto" w:fill="auto"/>
          </w:tcPr>
          <w:p w:rsidR="00E91AA8" w:rsidRPr="007A13AE" w:rsidRDefault="009F42E6" w:rsidP="00512868">
            <w:pPr>
              <w:spacing w:after="0" w:line="240" w:lineRule="auto"/>
              <w:ind w:right="-1068"/>
              <w:rPr>
                <w:color w:val="0070C0"/>
              </w:rPr>
            </w:pPr>
            <w:r w:rsidRPr="007A13AE">
              <w:rPr>
                <w:color w:val="0070C0"/>
              </w:rPr>
              <w:t>IPC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E91AA8" w:rsidRPr="007A13AE" w:rsidRDefault="007A13AE" w:rsidP="00512868">
            <w:pPr>
              <w:spacing w:after="0" w:line="240" w:lineRule="auto"/>
              <w:ind w:right="-1068"/>
              <w:rPr>
                <w:color w:val="00B0F0"/>
              </w:rPr>
            </w:pPr>
            <w:r>
              <w:rPr>
                <w:color w:val="00B0F0"/>
              </w:rPr>
              <w:t>C</w:t>
            </w:r>
            <w:r w:rsidRPr="007A13AE">
              <w:rPr>
                <w:color w:val="00B0F0"/>
              </w:rPr>
              <w:t>omputing</w:t>
            </w:r>
          </w:p>
        </w:tc>
      </w:tr>
      <w:tr w:rsidR="00E91AA8" w:rsidRPr="00512868" w:rsidTr="007A13AE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2646" w:type="dxa"/>
          </w:tcPr>
          <w:p w:rsidR="00E91AA8" w:rsidRPr="00512868" w:rsidRDefault="00D61480" w:rsidP="00512868">
            <w:pPr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3.25</w:t>
            </w:r>
          </w:p>
        </w:tc>
        <w:tc>
          <w:tcPr>
            <w:tcW w:w="2648" w:type="dxa"/>
            <w:gridSpan w:val="2"/>
            <w:shd w:val="clear" w:color="auto" w:fill="FFFF00"/>
          </w:tcPr>
          <w:p w:rsidR="00E91AA8" w:rsidRPr="007A13AE" w:rsidRDefault="00E91AA8" w:rsidP="00512868">
            <w:pPr>
              <w:spacing w:after="0" w:line="240" w:lineRule="auto"/>
              <w:ind w:right="-1068"/>
              <w:rPr>
                <w:b/>
                <w:highlight w:val="yellow"/>
              </w:rPr>
            </w:pPr>
            <w:r w:rsidRPr="007A13AE">
              <w:rPr>
                <w:b/>
                <w:highlight w:val="yellow"/>
              </w:rPr>
              <w:t xml:space="preserve">Home time </w:t>
            </w:r>
          </w:p>
        </w:tc>
        <w:tc>
          <w:tcPr>
            <w:tcW w:w="2561" w:type="dxa"/>
            <w:shd w:val="clear" w:color="auto" w:fill="auto"/>
          </w:tcPr>
          <w:p w:rsidR="00E91AA8" w:rsidRPr="007A13AE" w:rsidRDefault="00E91AA8" w:rsidP="00512868">
            <w:pPr>
              <w:spacing w:after="0" w:line="240" w:lineRule="auto"/>
              <w:rPr>
                <w:b/>
              </w:rPr>
            </w:pPr>
            <w:r w:rsidRPr="007A13AE">
              <w:rPr>
                <w:b/>
              </w:rPr>
              <w:t xml:space="preserve">Home time </w:t>
            </w:r>
          </w:p>
        </w:tc>
        <w:tc>
          <w:tcPr>
            <w:tcW w:w="2727" w:type="dxa"/>
            <w:shd w:val="clear" w:color="auto" w:fill="auto"/>
          </w:tcPr>
          <w:p w:rsidR="00E91AA8" w:rsidRPr="007A13AE" w:rsidRDefault="00E91AA8" w:rsidP="00512868">
            <w:pPr>
              <w:spacing w:after="0" w:line="240" w:lineRule="auto"/>
              <w:rPr>
                <w:b/>
              </w:rPr>
            </w:pPr>
            <w:r w:rsidRPr="007A13AE">
              <w:rPr>
                <w:b/>
              </w:rPr>
              <w:t xml:space="preserve">Home time 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E91AA8" w:rsidRPr="007A13AE" w:rsidRDefault="00E91AA8" w:rsidP="00512868">
            <w:pPr>
              <w:spacing w:after="0" w:line="240" w:lineRule="auto"/>
              <w:rPr>
                <w:b/>
              </w:rPr>
            </w:pPr>
            <w:r w:rsidRPr="007A13AE">
              <w:rPr>
                <w:b/>
              </w:rPr>
              <w:t xml:space="preserve">Home time </w:t>
            </w:r>
          </w:p>
        </w:tc>
        <w:tc>
          <w:tcPr>
            <w:tcW w:w="2646" w:type="dxa"/>
            <w:shd w:val="clear" w:color="auto" w:fill="auto"/>
          </w:tcPr>
          <w:p w:rsidR="00E91AA8" w:rsidRPr="007A13AE" w:rsidRDefault="00E91AA8" w:rsidP="00512868">
            <w:pPr>
              <w:spacing w:after="0" w:line="240" w:lineRule="auto"/>
              <w:rPr>
                <w:b/>
              </w:rPr>
            </w:pPr>
            <w:r w:rsidRPr="007A13AE">
              <w:rPr>
                <w:b/>
              </w:rPr>
              <w:t xml:space="preserve">Home time </w:t>
            </w:r>
          </w:p>
        </w:tc>
      </w:tr>
    </w:tbl>
    <w:p w:rsidR="00E91AA8" w:rsidRDefault="008D087B" w:rsidP="003B158F">
      <w:pPr>
        <w:ind w:left="-993" w:right="-1068"/>
      </w:pPr>
      <w:r>
        <w:t xml:space="preserve">                                                        PPA pm</w:t>
      </w:r>
      <w:r w:rsidR="007A13AE">
        <w:t xml:space="preserve"> 12pm start</w:t>
      </w:r>
    </w:p>
    <w:sectPr w:rsidR="00E91AA8" w:rsidSect="0006394A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58F"/>
    <w:rsid w:val="0006394A"/>
    <w:rsid w:val="00095CEA"/>
    <w:rsid w:val="0016284E"/>
    <w:rsid w:val="00395E25"/>
    <w:rsid w:val="003B158F"/>
    <w:rsid w:val="00400490"/>
    <w:rsid w:val="00467728"/>
    <w:rsid w:val="00505FAD"/>
    <w:rsid w:val="00512868"/>
    <w:rsid w:val="00596549"/>
    <w:rsid w:val="00634960"/>
    <w:rsid w:val="007047D9"/>
    <w:rsid w:val="007671E6"/>
    <w:rsid w:val="007A13AE"/>
    <w:rsid w:val="00815258"/>
    <w:rsid w:val="0082633F"/>
    <w:rsid w:val="008D087B"/>
    <w:rsid w:val="00945897"/>
    <w:rsid w:val="009F42E6"/>
    <w:rsid w:val="00A61BC1"/>
    <w:rsid w:val="00B64AE6"/>
    <w:rsid w:val="00C92C1C"/>
    <w:rsid w:val="00D61480"/>
    <w:rsid w:val="00D857BF"/>
    <w:rsid w:val="00DA5688"/>
    <w:rsid w:val="00E00821"/>
    <w:rsid w:val="00E510F2"/>
    <w:rsid w:val="00E91AA8"/>
    <w:rsid w:val="00EF4401"/>
    <w:rsid w:val="00F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A7C4"/>
  <w15:docId w15:val="{528165C6-B14D-4B13-817D-AEB32E3A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8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5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Autumn 1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Autumn 1</dc:title>
  <dc:creator>rukshana ali</dc:creator>
  <cp:lastModifiedBy>Rukshana Ali</cp:lastModifiedBy>
  <cp:revision>11</cp:revision>
  <dcterms:created xsi:type="dcterms:W3CDTF">2019-09-03T16:24:00Z</dcterms:created>
  <dcterms:modified xsi:type="dcterms:W3CDTF">2019-11-15T16:46:00Z</dcterms:modified>
</cp:coreProperties>
</file>